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012A" w:rsidRDefault="003D012A" w:rsidP="00913F69">
      <w:pPr>
        <w:jc w:val="center"/>
        <w:rPr>
          <w:rFonts w:ascii="Times New Roman" w:hAnsi="Times New Roman" w:cs="Times New Roman"/>
          <w:b/>
          <w:sz w:val="28"/>
          <w:szCs w:val="28"/>
        </w:rPr>
      </w:pPr>
      <w:r>
        <w:rPr>
          <w:rFonts w:ascii="Times New Roman" w:hAnsi="Times New Roman" w:cs="Times New Roman"/>
          <w:b/>
          <w:sz w:val="28"/>
          <w:szCs w:val="28"/>
        </w:rPr>
        <w:t>Số: 20</w:t>
      </w:r>
      <w:bookmarkStart w:id="0" w:name="_GoBack"/>
      <w:bookmarkEnd w:id="0"/>
    </w:p>
    <w:p w:rsidR="003D012A" w:rsidRDefault="003D012A" w:rsidP="00913F69">
      <w:pPr>
        <w:jc w:val="center"/>
        <w:rPr>
          <w:rFonts w:ascii="Times New Roman" w:hAnsi="Times New Roman" w:cs="Times New Roman"/>
          <w:b/>
          <w:sz w:val="28"/>
          <w:szCs w:val="28"/>
        </w:rPr>
      </w:pPr>
      <w:r>
        <w:rPr>
          <w:rFonts w:ascii="Times New Roman" w:hAnsi="Times New Roman" w:cs="Times New Roman"/>
          <w:b/>
          <w:sz w:val="28"/>
          <w:szCs w:val="28"/>
        </w:rPr>
        <w:t xml:space="preserve">Quận Tân Phú </w:t>
      </w:r>
    </w:p>
    <w:p w:rsidR="00696612" w:rsidRPr="00913F69" w:rsidRDefault="00A3606D" w:rsidP="00913F69">
      <w:pPr>
        <w:jc w:val="center"/>
        <w:rPr>
          <w:rFonts w:ascii="Times New Roman" w:hAnsi="Times New Roman" w:cs="Times New Roman"/>
          <w:b/>
          <w:sz w:val="28"/>
          <w:szCs w:val="28"/>
        </w:rPr>
      </w:pPr>
      <w:r w:rsidRPr="00913F69">
        <w:rPr>
          <w:rFonts w:ascii="Times New Roman" w:hAnsi="Times New Roman" w:cs="Times New Roman"/>
          <w:b/>
          <w:sz w:val="28"/>
          <w:szCs w:val="28"/>
        </w:rPr>
        <w:t>TIỀN GỬI TIẾT KIỆM</w:t>
      </w:r>
    </w:p>
    <w:p w:rsidR="00FD1B87" w:rsidRPr="00913F69" w:rsidRDefault="00A3606D" w:rsidP="00913F69">
      <w:pPr>
        <w:ind w:firstLine="720"/>
        <w:jc w:val="both"/>
        <w:rPr>
          <w:rFonts w:ascii="Times New Roman" w:hAnsi="Times New Roman" w:cs="Times New Roman"/>
          <w:sz w:val="28"/>
          <w:szCs w:val="28"/>
        </w:rPr>
      </w:pPr>
      <w:r w:rsidRPr="00913F69">
        <w:rPr>
          <w:rFonts w:ascii="Times New Roman" w:hAnsi="Times New Roman" w:cs="Times New Roman"/>
          <w:sz w:val="28"/>
          <w:szCs w:val="28"/>
        </w:rPr>
        <w:t xml:space="preserve">Kể từ ngày 05/07/2019, </w:t>
      </w:r>
      <w:r w:rsidR="005A479B" w:rsidRPr="00913F69">
        <w:rPr>
          <w:rFonts w:ascii="Times New Roman" w:hAnsi="Times New Roman" w:cs="Times New Roman"/>
          <w:sz w:val="28"/>
          <w:szCs w:val="28"/>
        </w:rPr>
        <w:t xml:space="preserve">công dân </w:t>
      </w:r>
      <w:r w:rsidR="00C249E5" w:rsidRPr="00913F69">
        <w:rPr>
          <w:rFonts w:ascii="Times New Roman" w:hAnsi="Times New Roman" w:cs="Times New Roman"/>
          <w:sz w:val="28"/>
          <w:szCs w:val="28"/>
        </w:rPr>
        <w:t xml:space="preserve">Việt Nam </w:t>
      </w:r>
      <w:r w:rsidR="005A479B" w:rsidRPr="00913F69">
        <w:rPr>
          <w:rFonts w:ascii="Times New Roman" w:hAnsi="Times New Roman" w:cs="Times New Roman"/>
          <w:sz w:val="28"/>
          <w:szCs w:val="28"/>
        </w:rPr>
        <w:t>khi thực hiện gử</w:t>
      </w:r>
      <w:r w:rsidR="00C249E5" w:rsidRPr="00913F69">
        <w:rPr>
          <w:rFonts w:ascii="Times New Roman" w:hAnsi="Times New Roman" w:cs="Times New Roman"/>
          <w:sz w:val="28"/>
          <w:szCs w:val="28"/>
        </w:rPr>
        <w:t>i</w:t>
      </w:r>
      <w:r w:rsidR="005A479B" w:rsidRPr="00913F69">
        <w:rPr>
          <w:rFonts w:ascii="Times New Roman" w:hAnsi="Times New Roman" w:cs="Times New Roman"/>
          <w:sz w:val="28"/>
          <w:szCs w:val="28"/>
        </w:rPr>
        <w:t xml:space="preserve"> tiền tiết kiệm cần lưu ý một </w:t>
      </w:r>
      <w:r w:rsidR="00C249E5" w:rsidRPr="00913F69">
        <w:rPr>
          <w:rFonts w:ascii="Times New Roman" w:hAnsi="Times New Roman" w:cs="Times New Roman"/>
          <w:sz w:val="28"/>
          <w:szCs w:val="28"/>
        </w:rPr>
        <w:t xml:space="preserve">số quy định </w:t>
      </w:r>
      <w:proofErr w:type="gramStart"/>
      <w:r w:rsidR="00C249E5" w:rsidRPr="00913F69">
        <w:rPr>
          <w:rFonts w:ascii="Times New Roman" w:hAnsi="Times New Roman" w:cs="Times New Roman"/>
          <w:sz w:val="28"/>
          <w:szCs w:val="28"/>
        </w:rPr>
        <w:t>theo</w:t>
      </w:r>
      <w:proofErr w:type="gramEnd"/>
      <w:r w:rsidR="00C249E5" w:rsidRPr="00913F69">
        <w:rPr>
          <w:rFonts w:ascii="Times New Roman" w:hAnsi="Times New Roman" w:cs="Times New Roman"/>
          <w:sz w:val="28"/>
          <w:szCs w:val="28"/>
        </w:rPr>
        <w:t xml:space="preserve"> Thông </w:t>
      </w:r>
      <w:r w:rsidRPr="00913F69">
        <w:rPr>
          <w:rFonts w:ascii="Times New Roman" w:hAnsi="Times New Roman" w:cs="Times New Roman"/>
          <w:sz w:val="28"/>
          <w:szCs w:val="28"/>
        </w:rPr>
        <w:t xml:space="preserve">tư </w:t>
      </w:r>
      <w:r w:rsidR="00C249E5" w:rsidRPr="00913F69">
        <w:rPr>
          <w:rFonts w:ascii="Times New Roman" w:hAnsi="Times New Roman" w:cs="Times New Roman"/>
          <w:sz w:val="28"/>
          <w:szCs w:val="28"/>
        </w:rPr>
        <w:t xml:space="preserve">số </w:t>
      </w:r>
      <w:r w:rsidRPr="00913F69">
        <w:rPr>
          <w:rFonts w:ascii="Times New Roman" w:hAnsi="Times New Roman" w:cs="Times New Roman"/>
          <w:sz w:val="28"/>
          <w:szCs w:val="28"/>
        </w:rPr>
        <w:t>48/2018/TT-NHNN ngày 31/12/2018 của Ngân hàng nhà nước Việt Nam</w:t>
      </w:r>
      <w:r w:rsidR="005A479B" w:rsidRPr="00913F69">
        <w:rPr>
          <w:rFonts w:ascii="Times New Roman" w:hAnsi="Times New Roman" w:cs="Times New Roman"/>
          <w:sz w:val="28"/>
          <w:szCs w:val="28"/>
        </w:rPr>
        <w:t>, cụ thể như sau:</w:t>
      </w:r>
    </w:p>
    <w:p w:rsidR="00913F69" w:rsidRPr="00913F69" w:rsidRDefault="00913F69" w:rsidP="00913F69">
      <w:pPr>
        <w:shd w:val="clear" w:color="auto" w:fill="FFFFFF"/>
        <w:spacing w:after="0" w:line="234" w:lineRule="atLeast"/>
        <w:ind w:firstLine="720"/>
        <w:jc w:val="both"/>
        <w:rPr>
          <w:rFonts w:ascii="Times New Roman" w:eastAsia="Times New Roman" w:hAnsi="Times New Roman" w:cs="Times New Roman"/>
          <w:color w:val="000000"/>
          <w:sz w:val="28"/>
          <w:szCs w:val="28"/>
        </w:rPr>
      </w:pPr>
      <w:bookmarkStart w:id="1" w:name="dieu_3"/>
      <w:r>
        <w:rPr>
          <w:rFonts w:ascii="Times New Roman" w:eastAsia="Times New Roman" w:hAnsi="Times New Roman" w:cs="Times New Roman"/>
          <w:b/>
          <w:bCs/>
          <w:color w:val="000000"/>
          <w:sz w:val="28"/>
          <w:szCs w:val="28"/>
        </w:rPr>
        <w:t xml:space="preserve">1. Đối tượng được </w:t>
      </w:r>
      <w:r w:rsidRPr="00913F69">
        <w:rPr>
          <w:rFonts w:ascii="Times New Roman" w:eastAsia="Times New Roman" w:hAnsi="Times New Roman" w:cs="Times New Roman"/>
          <w:b/>
          <w:bCs/>
          <w:color w:val="000000"/>
          <w:sz w:val="28"/>
          <w:szCs w:val="28"/>
          <w:lang w:val="vi-VN"/>
        </w:rPr>
        <w:t>gửi tiền</w:t>
      </w:r>
      <w:bookmarkEnd w:id="1"/>
      <w:r w:rsidRPr="00913F69">
        <w:rPr>
          <w:rFonts w:ascii="Times New Roman" w:eastAsia="Times New Roman" w:hAnsi="Times New Roman" w:cs="Times New Roman"/>
          <w:b/>
          <w:bCs/>
          <w:color w:val="000000"/>
          <w:sz w:val="28"/>
          <w:szCs w:val="28"/>
          <w:lang w:val="vi-VN"/>
        </w:rPr>
        <w:t xml:space="preserve"> </w:t>
      </w:r>
      <w:r>
        <w:rPr>
          <w:rFonts w:ascii="Times New Roman" w:eastAsia="Times New Roman" w:hAnsi="Times New Roman" w:cs="Times New Roman"/>
          <w:b/>
          <w:bCs/>
          <w:color w:val="000000"/>
          <w:sz w:val="28"/>
          <w:szCs w:val="28"/>
        </w:rPr>
        <w:t>tiết kiệm (</w:t>
      </w:r>
      <w:r>
        <w:rPr>
          <w:rFonts w:ascii="Times New Roman" w:eastAsia="Times New Roman" w:hAnsi="Times New Roman" w:cs="Times New Roman"/>
          <w:b/>
          <w:bCs/>
          <w:color w:val="000000"/>
          <w:sz w:val="28"/>
          <w:szCs w:val="28"/>
          <w:lang w:val="vi-VN"/>
        </w:rPr>
        <w:t>Điều 3</w:t>
      </w:r>
      <w:r>
        <w:rPr>
          <w:rFonts w:ascii="Times New Roman" w:eastAsia="Times New Roman" w:hAnsi="Times New Roman" w:cs="Times New Roman"/>
          <w:b/>
          <w:bCs/>
          <w:color w:val="000000"/>
          <w:sz w:val="28"/>
          <w:szCs w:val="28"/>
        </w:rPr>
        <w:t>):</w:t>
      </w:r>
    </w:p>
    <w:p w:rsidR="00913F69" w:rsidRPr="00913F69" w:rsidRDefault="00913F69" w:rsidP="00913F69">
      <w:pPr>
        <w:shd w:val="clear" w:color="auto" w:fill="FFFFFF"/>
        <w:spacing w:before="120" w:after="120" w:line="234" w:lineRule="atLeast"/>
        <w:ind w:firstLine="720"/>
        <w:jc w:val="both"/>
        <w:rPr>
          <w:rFonts w:ascii="Times New Roman" w:eastAsia="Times New Roman" w:hAnsi="Times New Roman" w:cs="Times New Roman"/>
          <w:color w:val="000000"/>
          <w:sz w:val="28"/>
          <w:szCs w:val="28"/>
        </w:rPr>
      </w:pPr>
      <w:r w:rsidRPr="00913F69">
        <w:rPr>
          <w:rFonts w:ascii="Times New Roman" w:eastAsia="Times New Roman" w:hAnsi="Times New Roman" w:cs="Times New Roman"/>
          <w:color w:val="000000"/>
          <w:sz w:val="28"/>
          <w:szCs w:val="28"/>
          <w:lang w:val="vi-VN"/>
        </w:rPr>
        <w:t>1. Công dân Việt Nam từ đủ 18 tuổi trở lên có năng lực hành vi dân sự đầy đủ theo quy định của pháp luật.</w:t>
      </w:r>
    </w:p>
    <w:p w:rsidR="00913F69" w:rsidRPr="00913F69" w:rsidRDefault="00913F69" w:rsidP="00913F69">
      <w:pPr>
        <w:shd w:val="clear" w:color="auto" w:fill="FFFFFF"/>
        <w:spacing w:before="120" w:after="120" w:line="234" w:lineRule="atLeast"/>
        <w:ind w:firstLine="720"/>
        <w:jc w:val="both"/>
        <w:rPr>
          <w:rFonts w:ascii="Times New Roman" w:eastAsia="Times New Roman" w:hAnsi="Times New Roman" w:cs="Times New Roman"/>
          <w:color w:val="000000"/>
          <w:sz w:val="28"/>
          <w:szCs w:val="28"/>
        </w:rPr>
      </w:pPr>
      <w:r w:rsidRPr="00913F69">
        <w:rPr>
          <w:rFonts w:ascii="Times New Roman" w:eastAsia="Times New Roman" w:hAnsi="Times New Roman" w:cs="Times New Roman"/>
          <w:color w:val="000000"/>
          <w:sz w:val="28"/>
          <w:szCs w:val="28"/>
          <w:lang w:val="vi-VN"/>
        </w:rPr>
        <w:t>2. Công dân Việt Nam từ đủ 15 tuổi đến chưa đủ 18 tuổi không bị hạn ch</w:t>
      </w:r>
      <w:r w:rsidRPr="00913F69">
        <w:rPr>
          <w:rFonts w:ascii="Times New Roman" w:eastAsia="Times New Roman" w:hAnsi="Times New Roman" w:cs="Times New Roman"/>
          <w:color w:val="000000"/>
          <w:sz w:val="28"/>
          <w:szCs w:val="28"/>
        </w:rPr>
        <w:t>ế </w:t>
      </w:r>
      <w:r w:rsidRPr="00913F69">
        <w:rPr>
          <w:rFonts w:ascii="Times New Roman" w:eastAsia="Times New Roman" w:hAnsi="Times New Roman" w:cs="Times New Roman"/>
          <w:color w:val="000000"/>
          <w:sz w:val="28"/>
          <w:szCs w:val="28"/>
          <w:lang w:val="vi-VN"/>
        </w:rPr>
        <w:t>năng lực hành vi dân sự hoặc không mất năng lực hành vi dân sự theo quy định của pháp luật.</w:t>
      </w:r>
    </w:p>
    <w:p w:rsidR="00913F69" w:rsidRPr="00913F69" w:rsidRDefault="00913F69" w:rsidP="00913F69">
      <w:pPr>
        <w:shd w:val="clear" w:color="auto" w:fill="FFFFFF"/>
        <w:spacing w:before="120" w:after="120" w:line="234" w:lineRule="atLeast"/>
        <w:ind w:firstLine="720"/>
        <w:jc w:val="both"/>
        <w:rPr>
          <w:rFonts w:ascii="Times New Roman" w:eastAsia="Times New Roman" w:hAnsi="Times New Roman" w:cs="Times New Roman"/>
          <w:color w:val="000000"/>
          <w:sz w:val="28"/>
          <w:szCs w:val="28"/>
        </w:rPr>
      </w:pPr>
      <w:r w:rsidRPr="00913F69">
        <w:rPr>
          <w:rFonts w:ascii="Times New Roman" w:eastAsia="Times New Roman" w:hAnsi="Times New Roman" w:cs="Times New Roman"/>
          <w:color w:val="000000"/>
          <w:sz w:val="28"/>
          <w:szCs w:val="28"/>
          <w:lang w:val="vi-VN"/>
        </w:rPr>
        <w:t>3. Công dân Việt Nam bị hạn chế năng lực hành vi dân sự hoặc mất năng lực hành vi dân sự theo quy định của pháp luật hoặc chưa đủ 15 tuổi thực hiện giao dịch tiền gửi tiết kiệm thông qua người đại diện theo pháp luật; Công dân Việt Nam có khó khăn trong nhận thức, làm chủ hành vi theo quy định của pháp luật thực hiện giao dịch tiền gửi tiết kiệm thông qua người giám hộ.</w:t>
      </w:r>
    </w:p>
    <w:p w:rsidR="00913F69" w:rsidRPr="00913F69" w:rsidRDefault="00913F69" w:rsidP="00913F69">
      <w:pPr>
        <w:shd w:val="clear" w:color="auto" w:fill="FFFFFF"/>
        <w:spacing w:after="0" w:line="234" w:lineRule="atLeast"/>
        <w:ind w:firstLine="720"/>
        <w:jc w:val="both"/>
        <w:rPr>
          <w:rFonts w:ascii="Times New Roman" w:eastAsia="Times New Roman" w:hAnsi="Times New Roman" w:cs="Times New Roman"/>
          <w:color w:val="000000"/>
          <w:sz w:val="28"/>
          <w:szCs w:val="28"/>
        </w:rPr>
      </w:pPr>
      <w:bookmarkStart w:id="2" w:name="dieu_6"/>
      <w:r>
        <w:rPr>
          <w:rFonts w:ascii="Times New Roman" w:eastAsia="Times New Roman" w:hAnsi="Times New Roman" w:cs="Times New Roman"/>
          <w:b/>
          <w:bCs/>
          <w:color w:val="000000"/>
          <w:sz w:val="28"/>
          <w:szCs w:val="28"/>
        </w:rPr>
        <w:t xml:space="preserve">2. </w:t>
      </w:r>
      <w:r w:rsidRPr="00913F69">
        <w:rPr>
          <w:rFonts w:ascii="Times New Roman" w:eastAsia="Times New Roman" w:hAnsi="Times New Roman" w:cs="Times New Roman"/>
          <w:b/>
          <w:bCs/>
          <w:color w:val="000000"/>
          <w:sz w:val="28"/>
          <w:szCs w:val="28"/>
          <w:lang w:val="vi-VN"/>
        </w:rPr>
        <w:t>Hình thức tiền gửi tiết kiệm</w:t>
      </w:r>
      <w:bookmarkEnd w:id="2"/>
      <w:r w:rsidRPr="00913F69">
        <w:rPr>
          <w:rFonts w:ascii="Times New Roman" w:eastAsia="Times New Roman" w:hAnsi="Times New Roman" w:cs="Times New Roman"/>
          <w:b/>
          <w:bCs/>
          <w:color w:val="000000"/>
          <w:sz w:val="28"/>
          <w:szCs w:val="28"/>
          <w:lang w:val="vi-VN"/>
        </w:rPr>
        <w:t xml:space="preserve"> </w:t>
      </w:r>
      <w:r>
        <w:rPr>
          <w:rFonts w:ascii="Times New Roman" w:eastAsia="Times New Roman" w:hAnsi="Times New Roman" w:cs="Times New Roman"/>
          <w:b/>
          <w:bCs/>
          <w:color w:val="000000"/>
          <w:sz w:val="28"/>
          <w:szCs w:val="28"/>
        </w:rPr>
        <w:t>(</w:t>
      </w:r>
      <w:r>
        <w:rPr>
          <w:rFonts w:ascii="Times New Roman" w:eastAsia="Times New Roman" w:hAnsi="Times New Roman" w:cs="Times New Roman"/>
          <w:b/>
          <w:bCs/>
          <w:color w:val="000000"/>
          <w:sz w:val="28"/>
          <w:szCs w:val="28"/>
          <w:lang w:val="vi-VN"/>
        </w:rPr>
        <w:t>Điều 6</w:t>
      </w:r>
      <w:r>
        <w:rPr>
          <w:rFonts w:ascii="Times New Roman" w:eastAsia="Times New Roman" w:hAnsi="Times New Roman" w:cs="Times New Roman"/>
          <w:b/>
          <w:bCs/>
          <w:color w:val="000000"/>
          <w:sz w:val="28"/>
          <w:szCs w:val="28"/>
        </w:rPr>
        <w:t>):</w:t>
      </w:r>
    </w:p>
    <w:p w:rsidR="00913F69" w:rsidRPr="00913F69" w:rsidRDefault="00913F69" w:rsidP="00913F69">
      <w:pPr>
        <w:shd w:val="clear" w:color="auto" w:fill="FFFFFF"/>
        <w:spacing w:before="120" w:after="120" w:line="234" w:lineRule="atLeast"/>
        <w:ind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913F69">
        <w:rPr>
          <w:rFonts w:ascii="Times New Roman" w:eastAsia="Times New Roman" w:hAnsi="Times New Roman" w:cs="Times New Roman"/>
          <w:color w:val="000000"/>
          <w:sz w:val="28"/>
          <w:szCs w:val="28"/>
          <w:lang w:val="vi-VN"/>
        </w:rPr>
        <w:t xml:space="preserve">Hình thức tiền gửi tiết kiệm phân loại </w:t>
      </w:r>
      <w:proofErr w:type="gramStart"/>
      <w:r w:rsidRPr="00913F69">
        <w:rPr>
          <w:rFonts w:ascii="Times New Roman" w:eastAsia="Times New Roman" w:hAnsi="Times New Roman" w:cs="Times New Roman"/>
          <w:color w:val="000000"/>
          <w:sz w:val="28"/>
          <w:szCs w:val="28"/>
          <w:lang w:val="vi-VN"/>
        </w:rPr>
        <w:t>theo</w:t>
      </w:r>
      <w:proofErr w:type="gramEnd"/>
      <w:r w:rsidRPr="00913F69">
        <w:rPr>
          <w:rFonts w:ascii="Times New Roman" w:eastAsia="Times New Roman" w:hAnsi="Times New Roman" w:cs="Times New Roman"/>
          <w:color w:val="000000"/>
          <w:sz w:val="28"/>
          <w:szCs w:val="28"/>
          <w:lang w:val="vi-VN"/>
        </w:rPr>
        <w:t>:</w:t>
      </w:r>
    </w:p>
    <w:p w:rsidR="00913F69" w:rsidRPr="00913F69" w:rsidRDefault="00913F69" w:rsidP="00913F69">
      <w:pPr>
        <w:shd w:val="clear" w:color="auto" w:fill="FFFFFF"/>
        <w:spacing w:before="120" w:after="120" w:line="234" w:lineRule="atLeast"/>
        <w:ind w:firstLine="720"/>
        <w:jc w:val="both"/>
        <w:rPr>
          <w:rFonts w:ascii="Times New Roman" w:eastAsia="Times New Roman" w:hAnsi="Times New Roman" w:cs="Times New Roman"/>
          <w:color w:val="000000"/>
          <w:sz w:val="28"/>
          <w:szCs w:val="28"/>
          <w:lang w:val="vi-VN"/>
        </w:rPr>
      </w:pPr>
      <w:r>
        <w:rPr>
          <w:rFonts w:ascii="Times New Roman" w:eastAsia="Times New Roman" w:hAnsi="Times New Roman" w:cs="Times New Roman"/>
          <w:color w:val="000000"/>
          <w:sz w:val="28"/>
          <w:szCs w:val="28"/>
        </w:rPr>
        <w:t xml:space="preserve">+ </w:t>
      </w:r>
      <w:r w:rsidRPr="00913F69">
        <w:rPr>
          <w:rFonts w:ascii="Times New Roman" w:eastAsia="Times New Roman" w:hAnsi="Times New Roman" w:cs="Times New Roman"/>
          <w:color w:val="000000"/>
          <w:sz w:val="28"/>
          <w:szCs w:val="28"/>
          <w:lang w:val="vi-VN"/>
        </w:rPr>
        <w:t>Thời hạn gửi tiền bao gồm tiền gửi tiết kiệm không kỳ hạn, tiền gửi tiết kiệm có kỳ hạn. Thời hạn gửi tiền cụ thể do tổ chức tín dụng xác định;</w:t>
      </w:r>
    </w:p>
    <w:p w:rsidR="00913F69" w:rsidRPr="00913F69" w:rsidRDefault="00913F69" w:rsidP="00913F69">
      <w:pPr>
        <w:shd w:val="clear" w:color="auto" w:fill="FFFFFF"/>
        <w:spacing w:before="120" w:after="120" w:line="234" w:lineRule="atLeast"/>
        <w:ind w:firstLine="720"/>
        <w:jc w:val="both"/>
        <w:rPr>
          <w:rFonts w:ascii="Times New Roman" w:eastAsia="Times New Roman" w:hAnsi="Times New Roman" w:cs="Times New Roman"/>
          <w:color w:val="000000"/>
          <w:sz w:val="28"/>
          <w:szCs w:val="28"/>
          <w:lang w:val="vi-VN"/>
        </w:rPr>
      </w:pPr>
      <w:r w:rsidRPr="00913F69">
        <w:rPr>
          <w:rFonts w:ascii="Times New Roman" w:eastAsia="Times New Roman" w:hAnsi="Times New Roman" w:cs="Times New Roman"/>
          <w:color w:val="000000"/>
          <w:sz w:val="28"/>
          <w:szCs w:val="28"/>
          <w:lang w:val="vi-VN"/>
        </w:rPr>
        <w:t>+ Tiêu chí khác do tổ chức tín dụng xác định.</w:t>
      </w:r>
    </w:p>
    <w:p w:rsidR="00913F69" w:rsidRPr="00913F69" w:rsidRDefault="00913F69" w:rsidP="00913F69">
      <w:pPr>
        <w:shd w:val="clear" w:color="auto" w:fill="FFFFFF"/>
        <w:spacing w:before="120" w:after="120" w:line="234" w:lineRule="atLeast"/>
        <w:ind w:firstLine="720"/>
        <w:jc w:val="both"/>
        <w:rPr>
          <w:rFonts w:ascii="Times New Roman" w:eastAsia="Times New Roman" w:hAnsi="Times New Roman" w:cs="Times New Roman"/>
          <w:color w:val="000000"/>
          <w:sz w:val="28"/>
          <w:szCs w:val="28"/>
          <w:lang w:val="vi-VN"/>
        </w:rPr>
      </w:pPr>
      <w:r w:rsidRPr="00913F69">
        <w:rPr>
          <w:rFonts w:ascii="Times New Roman" w:eastAsia="Times New Roman" w:hAnsi="Times New Roman" w:cs="Times New Roman"/>
          <w:color w:val="000000"/>
          <w:sz w:val="28"/>
          <w:szCs w:val="28"/>
          <w:lang w:val="vi-VN"/>
        </w:rPr>
        <w:t>- Tổ chức tín dụng quy định cụ thể về từng hình thức tiền gửi tiết kiệm phù hợp với quy định tại Thông tư này và quy định của pháp luật có liên quan, đảm bảo an toàn tài sản cho người gửi tiền và an toàn hoạt động cho tổ chức tín dụng. Quy định về hình thức tiền gửi tiết kiệm phải có tối thiểu các nội dung về phương thức trả lãi, phương pháp tính lãi, kéo dài thời hạn gửi tiền, rút trước hạn tiền gửi tiết kiệm, các trường hợp người gửi tiền phải thông báo trước việc rút trước hạn tiền gửi tiết kiệm.</w:t>
      </w:r>
    </w:p>
    <w:p w:rsidR="00913F69" w:rsidRPr="00913F69" w:rsidRDefault="00913F69" w:rsidP="00913F69">
      <w:pPr>
        <w:shd w:val="clear" w:color="auto" w:fill="FFFFFF"/>
        <w:spacing w:after="0" w:line="234" w:lineRule="atLeast"/>
        <w:ind w:firstLine="720"/>
        <w:jc w:val="both"/>
        <w:rPr>
          <w:rFonts w:ascii="Times New Roman" w:eastAsia="Times New Roman" w:hAnsi="Times New Roman" w:cs="Times New Roman"/>
          <w:color w:val="000000"/>
          <w:sz w:val="28"/>
          <w:szCs w:val="28"/>
          <w:lang w:val="vi-VN"/>
        </w:rPr>
      </w:pPr>
      <w:bookmarkStart w:id="3" w:name="dieu_10"/>
      <w:r w:rsidRPr="00913F69">
        <w:rPr>
          <w:rFonts w:ascii="Times New Roman" w:eastAsia="Times New Roman" w:hAnsi="Times New Roman" w:cs="Times New Roman"/>
          <w:b/>
          <w:bCs/>
          <w:color w:val="000000"/>
          <w:sz w:val="28"/>
          <w:szCs w:val="28"/>
          <w:lang w:val="vi-VN"/>
        </w:rPr>
        <w:t>3. Đồng tiền nhận, chi trả tiền gửi tiết kiệm</w:t>
      </w:r>
      <w:bookmarkEnd w:id="3"/>
      <w:r w:rsidRPr="00913F69">
        <w:rPr>
          <w:rFonts w:ascii="Times New Roman" w:eastAsia="Times New Roman" w:hAnsi="Times New Roman" w:cs="Times New Roman"/>
          <w:b/>
          <w:bCs/>
          <w:color w:val="000000"/>
          <w:sz w:val="28"/>
          <w:szCs w:val="28"/>
          <w:lang w:val="vi-VN"/>
        </w:rPr>
        <w:t xml:space="preserve"> (</w:t>
      </w:r>
      <w:r>
        <w:rPr>
          <w:rFonts w:ascii="Times New Roman" w:eastAsia="Times New Roman" w:hAnsi="Times New Roman" w:cs="Times New Roman"/>
          <w:b/>
          <w:bCs/>
          <w:color w:val="000000"/>
          <w:sz w:val="28"/>
          <w:szCs w:val="28"/>
          <w:lang w:val="vi-VN"/>
        </w:rPr>
        <w:t>Điều 10</w:t>
      </w:r>
      <w:r w:rsidRPr="00913F69">
        <w:rPr>
          <w:rFonts w:ascii="Times New Roman" w:eastAsia="Times New Roman" w:hAnsi="Times New Roman" w:cs="Times New Roman"/>
          <w:b/>
          <w:bCs/>
          <w:color w:val="000000"/>
          <w:sz w:val="28"/>
          <w:szCs w:val="28"/>
          <w:lang w:val="vi-VN"/>
        </w:rPr>
        <w:t>):</w:t>
      </w:r>
    </w:p>
    <w:p w:rsidR="00913F69" w:rsidRPr="00913F69" w:rsidRDefault="00913F69" w:rsidP="00913F69">
      <w:pPr>
        <w:shd w:val="clear" w:color="auto" w:fill="FFFFFF"/>
        <w:spacing w:before="120" w:after="120" w:line="234" w:lineRule="atLeast"/>
        <w:ind w:firstLine="720"/>
        <w:jc w:val="both"/>
        <w:rPr>
          <w:rFonts w:ascii="Times New Roman" w:eastAsia="Times New Roman" w:hAnsi="Times New Roman" w:cs="Times New Roman"/>
          <w:color w:val="000000"/>
          <w:sz w:val="28"/>
          <w:szCs w:val="28"/>
          <w:lang w:val="vi-VN"/>
        </w:rPr>
      </w:pPr>
      <w:r w:rsidRPr="00913F69">
        <w:rPr>
          <w:rFonts w:ascii="Times New Roman" w:eastAsia="Times New Roman" w:hAnsi="Times New Roman" w:cs="Times New Roman"/>
          <w:color w:val="000000"/>
          <w:sz w:val="28"/>
          <w:szCs w:val="28"/>
          <w:lang w:val="vi-VN"/>
        </w:rPr>
        <w:t>- Đồng tiền nhận tiền gửi tiết kiệm là đồng Việt Nam, ngoại tệ. Tổ chức tín dụng xác định loại ngoại tệ nhận tiền gửi tiết kiệm.</w:t>
      </w:r>
    </w:p>
    <w:p w:rsidR="00913F69" w:rsidRPr="00913F69" w:rsidRDefault="00913F69" w:rsidP="00913F69">
      <w:pPr>
        <w:shd w:val="clear" w:color="auto" w:fill="FFFFFF"/>
        <w:spacing w:before="120" w:after="120" w:line="234" w:lineRule="atLeast"/>
        <w:ind w:firstLine="720"/>
        <w:jc w:val="both"/>
        <w:rPr>
          <w:rFonts w:ascii="Times New Roman" w:eastAsia="Times New Roman" w:hAnsi="Times New Roman" w:cs="Times New Roman"/>
          <w:color w:val="000000"/>
          <w:sz w:val="28"/>
          <w:szCs w:val="28"/>
          <w:lang w:val="vi-VN"/>
        </w:rPr>
      </w:pPr>
      <w:r w:rsidRPr="00913F69">
        <w:rPr>
          <w:rFonts w:ascii="Times New Roman" w:eastAsia="Times New Roman" w:hAnsi="Times New Roman" w:cs="Times New Roman"/>
          <w:color w:val="000000"/>
          <w:sz w:val="28"/>
          <w:szCs w:val="28"/>
          <w:lang w:val="vi-VN"/>
        </w:rPr>
        <w:lastRenderedPageBreak/>
        <w:t>- Đồng tiền chi trả tiền gửi tiết kiệm là loại đồng tiền mà người gửi tiền đã gửi. Việc chi trả đối với ngoại tệ lẻ được thực hiện theo hướng dẫn của tổ chức tín dụng.</w:t>
      </w:r>
    </w:p>
    <w:p w:rsidR="00913F69" w:rsidRPr="00913F69" w:rsidRDefault="00913F69" w:rsidP="00913F69">
      <w:pPr>
        <w:shd w:val="clear" w:color="auto" w:fill="FFFFFF"/>
        <w:spacing w:before="120" w:after="120" w:line="234" w:lineRule="atLeast"/>
        <w:ind w:firstLine="720"/>
        <w:jc w:val="both"/>
        <w:rPr>
          <w:rFonts w:ascii="Times New Roman" w:eastAsia="Times New Roman" w:hAnsi="Times New Roman" w:cs="Times New Roman"/>
          <w:color w:val="000000"/>
          <w:sz w:val="28"/>
          <w:szCs w:val="28"/>
          <w:lang w:val="vi-VN"/>
        </w:rPr>
      </w:pPr>
      <w:r w:rsidRPr="00913F69">
        <w:rPr>
          <w:rFonts w:ascii="Times New Roman" w:eastAsia="Times New Roman" w:hAnsi="Times New Roman" w:cs="Times New Roman"/>
          <w:color w:val="000000"/>
          <w:sz w:val="28"/>
          <w:szCs w:val="28"/>
          <w:lang w:val="vi-VN"/>
        </w:rPr>
        <w:t>- Đối với tiền gửi tiết kiệm bằng đồng Việt Nam của công dân Việt Nam là người cư trú, người gửi tiền và tổ chức tín dụng được thỏa thuận việc chi trả gốc, lãi vào tài khoản thanh toán bằng đồng Việt Nam của chính người gửi tiền.</w:t>
      </w:r>
    </w:p>
    <w:p w:rsidR="00913F69" w:rsidRPr="00913F69" w:rsidRDefault="00913F69" w:rsidP="00913F69">
      <w:pPr>
        <w:shd w:val="clear" w:color="auto" w:fill="FFFFFF"/>
        <w:spacing w:before="120" w:after="120" w:line="234" w:lineRule="atLeast"/>
        <w:ind w:firstLine="720"/>
        <w:jc w:val="both"/>
        <w:rPr>
          <w:rFonts w:ascii="Times New Roman" w:eastAsia="Times New Roman" w:hAnsi="Times New Roman" w:cs="Times New Roman"/>
          <w:color w:val="000000"/>
          <w:sz w:val="28"/>
          <w:szCs w:val="28"/>
          <w:lang w:val="vi-VN"/>
        </w:rPr>
      </w:pPr>
      <w:r w:rsidRPr="00913F69">
        <w:rPr>
          <w:rFonts w:ascii="Times New Roman" w:eastAsia="Times New Roman" w:hAnsi="Times New Roman" w:cs="Times New Roman"/>
          <w:color w:val="000000"/>
          <w:sz w:val="28"/>
          <w:szCs w:val="28"/>
          <w:lang w:val="vi-VN"/>
        </w:rPr>
        <w:t>- Đối với tiền gửi tiết kiệm bằng đồng Việt Nam của công dân Việt Nam là người không cư trú gửi từ tài khoản thanh toán của người gửi tiền, người gửi tiền và tổ chức tín dụng được thỏa thuận chi trả gốc bằng số tiền đã gửi và lãi tương ứng vào tài khoản thanh toán bằng đồng Việt Nam của chính người gửi tiền.</w:t>
      </w:r>
    </w:p>
    <w:p w:rsidR="00913F69" w:rsidRPr="00913F69" w:rsidRDefault="00913F69" w:rsidP="00913F69">
      <w:pPr>
        <w:shd w:val="clear" w:color="auto" w:fill="FFFFFF"/>
        <w:spacing w:before="120" w:after="120" w:line="234" w:lineRule="atLeast"/>
        <w:ind w:firstLine="720"/>
        <w:jc w:val="both"/>
        <w:rPr>
          <w:rFonts w:ascii="Times New Roman" w:eastAsia="Times New Roman" w:hAnsi="Times New Roman" w:cs="Times New Roman"/>
          <w:color w:val="000000"/>
          <w:sz w:val="28"/>
          <w:szCs w:val="28"/>
          <w:lang w:val="vi-VN"/>
        </w:rPr>
      </w:pPr>
      <w:r w:rsidRPr="00913F69">
        <w:rPr>
          <w:rFonts w:ascii="Times New Roman" w:eastAsia="Times New Roman" w:hAnsi="Times New Roman" w:cs="Times New Roman"/>
          <w:color w:val="000000"/>
          <w:sz w:val="28"/>
          <w:szCs w:val="28"/>
          <w:lang w:val="vi-VN"/>
        </w:rPr>
        <w:t>- Đối với tiền gửi tiết kiệm bằng ngoại tệ của công dân Việt Nam là người cư trú gửi từ tài khoản thanh toán của người gửi tiền, người gửi tiền và tổ chức tín dụng được thỏa thuận chi trả gốc bằng số tiền đã gửi và lãi tương ứng vào tài khoản thanh toán bằng ngoại tệ của chính người gửi tiền.</w:t>
      </w:r>
    </w:p>
    <w:p w:rsidR="00913F69" w:rsidRPr="00913F69" w:rsidRDefault="00913F69" w:rsidP="00913F69">
      <w:pPr>
        <w:shd w:val="clear" w:color="auto" w:fill="FFFFFF"/>
        <w:spacing w:after="0" w:line="234" w:lineRule="atLeast"/>
        <w:ind w:firstLine="720"/>
        <w:jc w:val="both"/>
        <w:rPr>
          <w:rFonts w:ascii="Times New Roman" w:eastAsia="Times New Roman" w:hAnsi="Times New Roman" w:cs="Times New Roman"/>
          <w:color w:val="000000"/>
          <w:sz w:val="28"/>
          <w:szCs w:val="28"/>
          <w:lang w:val="vi-VN"/>
        </w:rPr>
      </w:pPr>
      <w:bookmarkStart w:id="4" w:name="dieu_15"/>
      <w:r w:rsidRPr="00913F69">
        <w:rPr>
          <w:rFonts w:ascii="Times New Roman" w:eastAsia="Times New Roman" w:hAnsi="Times New Roman" w:cs="Times New Roman"/>
          <w:b/>
          <w:bCs/>
          <w:color w:val="000000"/>
          <w:sz w:val="28"/>
          <w:szCs w:val="28"/>
          <w:lang w:val="vi-VN"/>
        </w:rPr>
        <w:t>3. Kéo dài thời hạn gửi tiền</w:t>
      </w:r>
      <w:bookmarkEnd w:id="4"/>
      <w:r w:rsidRPr="00913F69">
        <w:rPr>
          <w:rFonts w:ascii="Times New Roman" w:eastAsia="Times New Roman" w:hAnsi="Times New Roman" w:cs="Times New Roman"/>
          <w:b/>
          <w:bCs/>
          <w:color w:val="000000"/>
          <w:sz w:val="28"/>
          <w:szCs w:val="28"/>
          <w:lang w:val="vi-VN"/>
        </w:rPr>
        <w:t xml:space="preserve"> tiết kiệm (</w:t>
      </w:r>
      <w:r>
        <w:rPr>
          <w:rFonts w:ascii="Times New Roman" w:eastAsia="Times New Roman" w:hAnsi="Times New Roman" w:cs="Times New Roman"/>
          <w:b/>
          <w:bCs/>
          <w:color w:val="000000"/>
          <w:sz w:val="28"/>
          <w:szCs w:val="28"/>
          <w:lang w:val="vi-VN"/>
        </w:rPr>
        <w:t>Điều 15</w:t>
      </w:r>
      <w:r w:rsidRPr="00913F69">
        <w:rPr>
          <w:rFonts w:ascii="Times New Roman" w:eastAsia="Times New Roman" w:hAnsi="Times New Roman" w:cs="Times New Roman"/>
          <w:b/>
          <w:bCs/>
          <w:color w:val="000000"/>
          <w:sz w:val="28"/>
          <w:szCs w:val="28"/>
          <w:lang w:val="vi-VN"/>
        </w:rPr>
        <w:t>):</w:t>
      </w:r>
    </w:p>
    <w:p w:rsidR="00913F69" w:rsidRPr="00913F69" w:rsidRDefault="00913F69" w:rsidP="00913F69">
      <w:pPr>
        <w:shd w:val="clear" w:color="auto" w:fill="FFFFFF"/>
        <w:spacing w:before="120" w:after="120" w:line="234" w:lineRule="atLeast"/>
        <w:ind w:firstLine="720"/>
        <w:jc w:val="both"/>
        <w:rPr>
          <w:rFonts w:ascii="Times New Roman" w:eastAsia="Times New Roman" w:hAnsi="Times New Roman" w:cs="Times New Roman"/>
          <w:color w:val="000000"/>
          <w:sz w:val="28"/>
          <w:szCs w:val="28"/>
          <w:lang w:val="vi-VN"/>
        </w:rPr>
      </w:pPr>
      <w:r w:rsidRPr="00913F69">
        <w:rPr>
          <w:rFonts w:ascii="Times New Roman" w:eastAsia="Times New Roman" w:hAnsi="Times New Roman" w:cs="Times New Roman"/>
          <w:color w:val="000000"/>
          <w:sz w:val="28"/>
          <w:szCs w:val="28"/>
          <w:lang w:val="vi-VN"/>
        </w:rPr>
        <w:t>Vào ngày đến hạn của khoản tiền gửi tiết kiệm, nếu người gửi tiền không đến rút tiền và không có yêu cầu hoặc thỏa thuận khác thì tổ chức tín dụng kéo dài thêm một thời hạn mới theo quy định của tổ chức tín dụng về hình thức tiền gửi tiết kiệm đó.</w:t>
      </w:r>
    </w:p>
    <w:p w:rsidR="00913F69" w:rsidRPr="00913F69" w:rsidRDefault="00913F69" w:rsidP="00913F69">
      <w:pPr>
        <w:shd w:val="clear" w:color="auto" w:fill="FFFFFF"/>
        <w:spacing w:after="0" w:line="234" w:lineRule="atLeast"/>
        <w:ind w:firstLine="720"/>
        <w:jc w:val="both"/>
        <w:rPr>
          <w:rFonts w:ascii="Times New Roman" w:eastAsia="Times New Roman" w:hAnsi="Times New Roman" w:cs="Times New Roman"/>
          <w:color w:val="000000"/>
          <w:sz w:val="28"/>
          <w:szCs w:val="28"/>
          <w:lang w:val="vi-VN"/>
        </w:rPr>
      </w:pPr>
      <w:bookmarkStart w:id="5" w:name="dieu_17"/>
      <w:r w:rsidRPr="00913F69">
        <w:rPr>
          <w:rFonts w:ascii="Times New Roman" w:eastAsia="Times New Roman" w:hAnsi="Times New Roman" w:cs="Times New Roman"/>
          <w:b/>
          <w:bCs/>
          <w:color w:val="000000"/>
          <w:sz w:val="28"/>
          <w:szCs w:val="28"/>
          <w:lang w:val="vi-VN"/>
        </w:rPr>
        <w:t>4. Rút trước hạn tiền gửi tiết kiệm</w:t>
      </w:r>
      <w:bookmarkEnd w:id="5"/>
      <w:r w:rsidRPr="00913F69">
        <w:rPr>
          <w:rFonts w:ascii="Times New Roman" w:eastAsia="Times New Roman" w:hAnsi="Times New Roman" w:cs="Times New Roman"/>
          <w:b/>
          <w:bCs/>
          <w:color w:val="000000"/>
          <w:sz w:val="28"/>
          <w:szCs w:val="28"/>
          <w:lang w:val="vi-VN"/>
        </w:rPr>
        <w:t xml:space="preserve"> (</w:t>
      </w:r>
      <w:r>
        <w:rPr>
          <w:rFonts w:ascii="Times New Roman" w:eastAsia="Times New Roman" w:hAnsi="Times New Roman" w:cs="Times New Roman"/>
          <w:b/>
          <w:bCs/>
          <w:color w:val="000000"/>
          <w:sz w:val="28"/>
          <w:szCs w:val="28"/>
          <w:lang w:val="vi-VN"/>
        </w:rPr>
        <w:t>Điều 17</w:t>
      </w:r>
      <w:r w:rsidRPr="00913F69">
        <w:rPr>
          <w:rFonts w:ascii="Times New Roman" w:eastAsia="Times New Roman" w:hAnsi="Times New Roman" w:cs="Times New Roman"/>
          <w:b/>
          <w:bCs/>
          <w:color w:val="000000"/>
          <w:sz w:val="28"/>
          <w:szCs w:val="28"/>
          <w:lang w:val="vi-VN"/>
        </w:rPr>
        <w:t xml:space="preserve">): </w:t>
      </w:r>
    </w:p>
    <w:p w:rsidR="00913F69" w:rsidRPr="00913F69" w:rsidRDefault="00913F69" w:rsidP="00D75826">
      <w:pPr>
        <w:shd w:val="clear" w:color="auto" w:fill="FFFFFF"/>
        <w:spacing w:after="0" w:line="240" w:lineRule="auto"/>
        <w:ind w:firstLine="720"/>
        <w:jc w:val="both"/>
        <w:rPr>
          <w:rFonts w:ascii="Times New Roman" w:eastAsia="Times New Roman" w:hAnsi="Times New Roman" w:cs="Times New Roman"/>
          <w:color w:val="000000"/>
          <w:sz w:val="28"/>
          <w:szCs w:val="28"/>
          <w:lang w:val="vi-VN"/>
        </w:rPr>
      </w:pPr>
      <w:r w:rsidRPr="00913F69">
        <w:rPr>
          <w:rFonts w:ascii="Times New Roman" w:eastAsia="Times New Roman" w:hAnsi="Times New Roman" w:cs="Times New Roman"/>
          <w:color w:val="000000"/>
          <w:sz w:val="28"/>
          <w:szCs w:val="28"/>
          <w:lang w:val="vi-VN"/>
        </w:rPr>
        <w:t>- Việc rút trước hạn tiền gửi tiết kiệm được thực hiện theo thỏa thuận giữa tổ chức tín dụng và người gửi tiền khi gửi tiền.</w:t>
      </w:r>
    </w:p>
    <w:p w:rsidR="00913F69" w:rsidRDefault="00913F69" w:rsidP="00D75826">
      <w:pPr>
        <w:shd w:val="clear" w:color="auto" w:fill="FFFFFF"/>
        <w:spacing w:after="0" w:line="240" w:lineRule="auto"/>
        <w:ind w:firstLine="720"/>
        <w:jc w:val="both"/>
        <w:rPr>
          <w:rFonts w:ascii="Times New Roman" w:eastAsia="Times New Roman" w:hAnsi="Times New Roman" w:cs="Times New Roman"/>
          <w:color w:val="000000"/>
          <w:sz w:val="28"/>
          <w:szCs w:val="28"/>
        </w:rPr>
      </w:pPr>
      <w:r w:rsidRPr="00913F69">
        <w:rPr>
          <w:rFonts w:ascii="Times New Roman" w:eastAsia="Times New Roman" w:hAnsi="Times New Roman" w:cs="Times New Roman"/>
          <w:color w:val="000000"/>
          <w:sz w:val="28"/>
          <w:szCs w:val="28"/>
          <w:lang w:val="vi-VN"/>
        </w:rPr>
        <w:t>- Lãi suất áp dụng đối với tiền gửi tiết kiệm rút trước hạn phù hợp với quy định của Ngân hàng Nhà nước Việt Nam về lãi suất áp dụng đối với trường hợp rút trước hạn tại thời điểm rút trước hạn tiền gửi tiết kiệm.</w:t>
      </w:r>
      <w:r w:rsidR="00D75826" w:rsidRPr="00D75826">
        <w:rPr>
          <w:rFonts w:ascii="Times New Roman" w:eastAsia="Times New Roman" w:hAnsi="Times New Roman" w:cs="Times New Roman"/>
          <w:color w:val="000000"/>
          <w:sz w:val="28"/>
          <w:szCs w:val="28"/>
          <w:lang w:val="vi-VN"/>
        </w:rPr>
        <w:t>/.</w:t>
      </w:r>
    </w:p>
    <w:p w:rsidR="00AD1A81" w:rsidRPr="00AD1A81" w:rsidRDefault="00AD1A81" w:rsidP="00D75826">
      <w:pPr>
        <w:shd w:val="clear" w:color="auto" w:fill="FFFFFF"/>
        <w:spacing w:after="0" w:line="240" w:lineRule="auto"/>
        <w:ind w:firstLine="720"/>
        <w:jc w:val="both"/>
        <w:rPr>
          <w:rFonts w:ascii="Times New Roman" w:eastAsia="Times New Roman" w:hAnsi="Times New Roman" w:cs="Times New Roman"/>
          <w:i/>
          <w:color w:val="000000"/>
          <w:sz w:val="28"/>
          <w:szCs w:val="28"/>
        </w:rPr>
      </w:pPr>
      <w:r w:rsidRPr="00AD1A81">
        <w:rPr>
          <w:rFonts w:ascii="Times New Roman" w:eastAsia="Times New Roman" w:hAnsi="Times New Roman" w:cs="Times New Roman"/>
          <w:i/>
          <w:color w:val="000000"/>
          <w:sz w:val="28"/>
          <w:szCs w:val="28"/>
        </w:rPr>
        <w:t>(</w:t>
      </w:r>
      <w:proofErr w:type="gramStart"/>
      <w:r w:rsidRPr="00AD1A81">
        <w:rPr>
          <w:rFonts w:ascii="Times New Roman" w:eastAsia="Times New Roman" w:hAnsi="Times New Roman" w:cs="Times New Roman"/>
          <w:i/>
          <w:color w:val="000000"/>
          <w:sz w:val="28"/>
          <w:szCs w:val="28"/>
        </w:rPr>
        <w:t>đính</w:t>
      </w:r>
      <w:proofErr w:type="gramEnd"/>
      <w:r w:rsidRPr="00AD1A81">
        <w:rPr>
          <w:rFonts w:ascii="Times New Roman" w:eastAsia="Times New Roman" w:hAnsi="Times New Roman" w:cs="Times New Roman"/>
          <w:i/>
          <w:color w:val="000000"/>
          <w:sz w:val="28"/>
          <w:szCs w:val="28"/>
        </w:rPr>
        <w:t xml:space="preserve"> kèm Thông tư </w:t>
      </w:r>
      <w:r w:rsidRPr="00AD1A81">
        <w:rPr>
          <w:rFonts w:ascii="Times New Roman" w:hAnsi="Times New Roman" w:cs="Times New Roman"/>
          <w:i/>
          <w:sz w:val="28"/>
          <w:szCs w:val="28"/>
        </w:rPr>
        <w:t>số 48/2018/TT-NHNN ngày 31/12/2018 của Ngân hàng nhà nước Việt Nam)</w:t>
      </w:r>
    </w:p>
    <w:p w:rsidR="00D75826" w:rsidRPr="00D75826" w:rsidRDefault="00D75826" w:rsidP="00D75826">
      <w:pPr>
        <w:shd w:val="clear" w:color="auto" w:fill="FFFFFF"/>
        <w:spacing w:after="0" w:line="240" w:lineRule="auto"/>
        <w:ind w:firstLine="720"/>
        <w:jc w:val="both"/>
        <w:rPr>
          <w:rFonts w:ascii="Times New Roman" w:eastAsia="Times New Roman" w:hAnsi="Times New Roman" w:cs="Times New Roman"/>
          <w:color w:val="000000"/>
          <w:sz w:val="28"/>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8"/>
        <w:gridCol w:w="4788"/>
      </w:tblGrid>
      <w:tr w:rsidR="00D75826" w:rsidTr="00D75826">
        <w:tc>
          <w:tcPr>
            <w:tcW w:w="4788" w:type="dxa"/>
          </w:tcPr>
          <w:p w:rsidR="00D75826" w:rsidRPr="00D75826" w:rsidRDefault="00D75826" w:rsidP="00D75826">
            <w:pPr>
              <w:jc w:val="center"/>
              <w:rPr>
                <w:rFonts w:ascii="Times New Roman" w:eastAsia="Times New Roman" w:hAnsi="Times New Roman" w:cs="Times New Roman"/>
                <w:b/>
                <w:color w:val="000000"/>
                <w:sz w:val="28"/>
                <w:szCs w:val="28"/>
                <w:lang w:val="vi-VN"/>
              </w:rPr>
            </w:pPr>
            <w:r w:rsidRPr="00D75826">
              <w:rPr>
                <w:rFonts w:ascii="Times New Roman" w:eastAsia="Times New Roman" w:hAnsi="Times New Roman" w:cs="Times New Roman"/>
                <w:b/>
                <w:color w:val="000000"/>
                <w:sz w:val="28"/>
                <w:szCs w:val="28"/>
                <w:lang w:val="vi-VN"/>
              </w:rPr>
              <w:t>XÁC NHẬN NỘI DUNG</w:t>
            </w:r>
          </w:p>
          <w:p w:rsidR="00D75826" w:rsidRPr="00D75826" w:rsidRDefault="00D75826" w:rsidP="00D75826">
            <w:pPr>
              <w:jc w:val="center"/>
              <w:rPr>
                <w:rFonts w:ascii="Times New Roman" w:eastAsia="Times New Roman" w:hAnsi="Times New Roman" w:cs="Times New Roman"/>
                <w:b/>
                <w:color w:val="000000"/>
                <w:sz w:val="28"/>
                <w:szCs w:val="28"/>
                <w:lang w:val="vi-VN"/>
              </w:rPr>
            </w:pPr>
            <w:r w:rsidRPr="00D75826">
              <w:rPr>
                <w:rFonts w:ascii="Times New Roman" w:eastAsia="Times New Roman" w:hAnsi="Times New Roman" w:cs="Times New Roman"/>
                <w:b/>
                <w:color w:val="000000"/>
                <w:sz w:val="28"/>
                <w:szCs w:val="28"/>
                <w:lang w:val="vi-VN"/>
              </w:rPr>
              <w:t>LÃNH ĐẠP PHÒNG TƯ PHÁP</w:t>
            </w:r>
          </w:p>
        </w:tc>
        <w:tc>
          <w:tcPr>
            <w:tcW w:w="4788" w:type="dxa"/>
          </w:tcPr>
          <w:p w:rsidR="00D75826" w:rsidRPr="00D75826" w:rsidRDefault="00D75826" w:rsidP="00D75826">
            <w:pPr>
              <w:jc w:val="center"/>
              <w:rPr>
                <w:rFonts w:ascii="Times New Roman" w:eastAsia="Times New Roman" w:hAnsi="Times New Roman" w:cs="Times New Roman"/>
                <w:i/>
                <w:color w:val="000000"/>
                <w:sz w:val="28"/>
                <w:szCs w:val="28"/>
                <w:lang w:val="vi-VN"/>
              </w:rPr>
            </w:pPr>
            <w:r w:rsidRPr="00D75826">
              <w:rPr>
                <w:rFonts w:ascii="Times New Roman" w:eastAsia="Times New Roman" w:hAnsi="Times New Roman" w:cs="Times New Roman"/>
                <w:i/>
                <w:color w:val="000000"/>
                <w:sz w:val="28"/>
                <w:szCs w:val="28"/>
                <w:lang w:val="vi-VN"/>
              </w:rPr>
              <w:t>Tân Phú, ngày 20 tháng 02 năm 2019</w:t>
            </w:r>
          </w:p>
          <w:p w:rsidR="00D75826" w:rsidRPr="00D75826" w:rsidRDefault="00D75826" w:rsidP="00D75826">
            <w:pPr>
              <w:jc w:val="center"/>
              <w:rPr>
                <w:rFonts w:ascii="Times New Roman" w:eastAsia="Times New Roman" w:hAnsi="Times New Roman" w:cs="Times New Roman"/>
                <w:b/>
                <w:color w:val="000000"/>
                <w:sz w:val="28"/>
                <w:szCs w:val="28"/>
              </w:rPr>
            </w:pPr>
            <w:r w:rsidRPr="00D75826">
              <w:rPr>
                <w:rFonts w:ascii="Times New Roman" w:eastAsia="Times New Roman" w:hAnsi="Times New Roman" w:cs="Times New Roman"/>
                <w:b/>
                <w:color w:val="000000"/>
                <w:sz w:val="28"/>
                <w:szCs w:val="28"/>
              </w:rPr>
              <w:t>Người viết tin</w:t>
            </w:r>
          </w:p>
          <w:p w:rsidR="00D75826" w:rsidRPr="00D75826" w:rsidRDefault="00D75826" w:rsidP="00D75826">
            <w:pPr>
              <w:jc w:val="center"/>
              <w:rPr>
                <w:rFonts w:ascii="Times New Roman" w:eastAsia="Times New Roman" w:hAnsi="Times New Roman" w:cs="Times New Roman"/>
                <w:b/>
                <w:color w:val="000000"/>
                <w:sz w:val="28"/>
                <w:szCs w:val="28"/>
              </w:rPr>
            </w:pPr>
          </w:p>
          <w:p w:rsidR="00D75826" w:rsidRPr="00D75826" w:rsidRDefault="00D75826" w:rsidP="00D75826">
            <w:pPr>
              <w:jc w:val="center"/>
              <w:rPr>
                <w:rFonts w:ascii="Times New Roman" w:eastAsia="Times New Roman" w:hAnsi="Times New Roman" w:cs="Times New Roman"/>
                <w:b/>
                <w:color w:val="000000"/>
                <w:sz w:val="28"/>
                <w:szCs w:val="28"/>
              </w:rPr>
            </w:pPr>
          </w:p>
        </w:tc>
      </w:tr>
    </w:tbl>
    <w:p w:rsidR="00D75826" w:rsidRPr="00913F69" w:rsidRDefault="00D75826" w:rsidP="00D75826">
      <w:pPr>
        <w:shd w:val="clear" w:color="auto" w:fill="FFFFFF"/>
        <w:spacing w:after="0" w:line="240" w:lineRule="auto"/>
        <w:ind w:firstLine="720"/>
        <w:jc w:val="both"/>
        <w:rPr>
          <w:rFonts w:ascii="Times New Roman" w:eastAsia="Times New Roman" w:hAnsi="Times New Roman" w:cs="Times New Roman"/>
          <w:color w:val="000000"/>
          <w:sz w:val="28"/>
          <w:szCs w:val="28"/>
          <w:lang w:val="vi-VN"/>
        </w:rPr>
      </w:pPr>
    </w:p>
    <w:p w:rsidR="00913F69" w:rsidRPr="00D75826" w:rsidRDefault="00913F69" w:rsidP="00913F69">
      <w:pPr>
        <w:ind w:firstLine="720"/>
        <w:jc w:val="both"/>
        <w:rPr>
          <w:rFonts w:ascii="Times New Roman" w:hAnsi="Times New Roman" w:cs="Times New Roman"/>
          <w:sz w:val="28"/>
          <w:szCs w:val="28"/>
          <w:lang w:val="vi-VN"/>
        </w:rPr>
      </w:pPr>
    </w:p>
    <w:p w:rsidR="00D75826" w:rsidRPr="00D75826" w:rsidRDefault="00D75826" w:rsidP="00913F69">
      <w:pPr>
        <w:ind w:firstLine="720"/>
        <w:jc w:val="both"/>
        <w:rPr>
          <w:rFonts w:ascii="Times New Roman" w:hAnsi="Times New Roman" w:cs="Times New Roman"/>
          <w:sz w:val="28"/>
          <w:szCs w:val="28"/>
          <w:lang w:val="vi-VN"/>
        </w:rPr>
      </w:pPr>
    </w:p>
    <w:sectPr w:rsidR="00D75826" w:rsidRPr="00D7582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F63F0"/>
    <w:multiLevelType w:val="hybridMultilevel"/>
    <w:tmpl w:val="84CA9C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4DA4B31"/>
    <w:multiLevelType w:val="hybridMultilevel"/>
    <w:tmpl w:val="BD5E5A64"/>
    <w:lvl w:ilvl="0" w:tplc="98EE809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89D3160"/>
    <w:multiLevelType w:val="hybridMultilevel"/>
    <w:tmpl w:val="26503890"/>
    <w:lvl w:ilvl="0" w:tplc="0409000F">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nsid w:val="0C77691D"/>
    <w:multiLevelType w:val="hybridMultilevel"/>
    <w:tmpl w:val="BF2A5822"/>
    <w:lvl w:ilvl="0" w:tplc="10B67AD6">
      <w:start w:val="4"/>
      <w:numFmt w:val="bullet"/>
      <w:lvlText w:val="-"/>
      <w:lvlJc w:val="left"/>
      <w:pPr>
        <w:ind w:left="720" w:hanging="360"/>
      </w:pPr>
      <w:rPr>
        <w:rFonts w:ascii="Times New Roman" w:eastAsiaTheme="minorHAnsi"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11F0EED"/>
    <w:multiLevelType w:val="hybridMultilevel"/>
    <w:tmpl w:val="BAF8473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A7A7D43"/>
    <w:multiLevelType w:val="hybridMultilevel"/>
    <w:tmpl w:val="765E84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2F41FAF"/>
    <w:multiLevelType w:val="hybridMultilevel"/>
    <w:tmpl w:val="403E0CE0"/>
    <w:lvl w:ilvl="0" w:tplc="F12CA92A">
      <w:start w:val="4"/>
      <w:numFmt w:val="bullet"/>
      <w:lvlText w:val="-"/>
      <w:lvlJc w:val="left"/>
      <w:pPr>
        <w:ind w:left="720" w:hanging="360"/>
      </w:pPr>
      <w:rPr>
        <w:rFonts w:ascii="Times New Roman" w:eastAsiaTheme="minorHAnsi"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4CF5F91"/>
    <w:multiLevelType w:val="hybridMultilevel"/>
    <w:tmpl w:val="3398C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A23340B"/>
    <w:multiLevelType w:val="hybridMultilevel"/>
    <w:tmpl w:val="46602738"/>
    <w:lvl w:ilvl="0" w:tplc="0D364EE2">
      <w:start w:val="1"/>
      <w:numFmt w:val="lowerLetter"/>
      <w:lvlText w:val="%1)"/>
      <w:lvlJc w:val="left"/>
      <w:pPr>
        <w:ind w:left="720" w:hanging="360"/>
      </w:pPr>
      <w:rPr>
        <w:rFonts w:ascii="Times New Roman" w:eastAsiaTheme="minorHAnsi" w:hAnsi="Times New Roman" w:cs="Times New Roman"/>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B6E6547"/>
    <w:multiLevelType w:val="hybridMultilevel"/>
    <w:tmpl w:val="F6CCB378"/>
    <w:lvl w:ilvl="0" w:tplc="A3C6695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31EC68C3"/>
    <w:multiLevelType w:val="hybridMultilevel"/>
    <w:tmpl w:val="8E42F54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511166E"/>
    <w:multiLevelType w:val="hybridMultilevel"/>
    <w:tmpl w:val="7A9C2A2A"/>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3C56772F"/>
    <w:multiLevelType w:val="hybridMultilevel"/>
    <w:tmpl w:val="640460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09428E6"/>
    <w:multiLevelType w:val="hybridMultilevel"/>
    <w:tmpl w:val="3DD6C7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25D3345"/>
    <w:multiLevelType w:val="hybridMultilevel"/>
    <w:tmpl w:val="55A284B0"/>
    <w:lvl w:ilvl="0" w:tplc="32CAE7AC">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5">
    <w:nsid w:val="45104771"/>
    <w:multiLevelType w:val="hybridMultilevel"/>
    <w:tmpl w:val="2AB00C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B8D22A9"/>
    <w:multiLevelType w:val="hybridMultilevel"/>
    <w:tmpl w:val="E612E6BE"/>
    <w:lvl w:ilvl="0" w:tplc="0E6CB30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5002226D"/>
    <w:multiLevelType w:val="hybridMultilevel"/>
    <w:tmpl w:val="72B63E36"/>
    <w:lvl w:ilvl="0" w:tplc="C3EE325C">
      <w:start w:val="4"/>
      <w:numFmt w:val="bullet"/>
      <w:lvlText w:val="-"/>
      <w:lvlJc w:val="left"/>
      <w:pPr>
        <w:ind w:left="720" w:hanging="360"/>
      </w:pPr>
      <w:rPr>
        <w:rFonts w:ascii="Times New Roman" w:eastAsiaTheme="minorHAnsi"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A925DE4"/>
    <w:multiLevelType w:val="hybridMultilevel"/>
    <w:tmpl w:val="9774D2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D804580"/>
    <w:multiLevelType w:val="hybridMultilevel"/>
    <w:tmpl w:val="EC7AAD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ED26554"/>
    <w:multiLevelType w:val="hybridMultilevel"/>
    <w:tmpl w:val="1EF89340"/>
    <w:lvl w:ilvl="0" w:tplc="6A002496">
      <w:start w:val="1"/>
      <w:numFmt w:val="lowerLetter"/>
      <w:lvlText w:val="%1)"/>
      <w:lvlJc w:val="left"/>
      <w:pPr>
        <w:ind w:left="1080" w:hanging="360"/>
      </w:pPr>
      <w:rPr>
        <w:rFonts w:ascii="Times New Roman" w:eastAsiaTheme="minorHAnsi"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68276604"/>
    <w:multiLevelType w:val="hybridMultilevel"/>
    <w:tmpl w:val="DB0C0B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CA67C54"/>
    <w:multiLevelType w:val="hybridMultilevel"/>
    <w:tmpl w:val="E3C21E50"/>
    <w:lvl w:ilvl="0" w:tplc="04090001">
      <w:start w:val="1"/>
      <w:numFmt w:val="bullet"/>
      <w:lvlText w:val=""/>
      <w:lvlJc w:val="left"/>
      <w:pPr>
        <w:ind w:left="720" w:hanging="360"/>
      </w:pPr>
      <w:rPr>
        <w:rFonts w:ascii="Symbol" w:hAnsi="Symbol" w:hint="default"/>
        <w:b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6D93AF6"/>
    <w:multiLevelType w:val="hybridMultilevel"/>
    <w:tmpl w:val="4E7E9FFE"/>
    <w:lvl w:ilvl="0" w:tplc="C3EE325C">
      <w:start w:val="4"/>
      <w:numFmt w:val="bullet"/>
      <w:lvlText w:val="-"/>
      <w:lvlJc w:val="left"/>
      <w:pPr>
        <w:ind w:left="720" w:hanging="360"/>
      </w:pPr>
      <w:rPr>
        <w:rFonts w:ascii="Times New Roman" w:eastAsiaTheme="minorHAnsi" w:hAnsi="Times New Roman" w:cs="Times New Roman" w:hint="default"/>
        <w:b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16"/>
  </w:num>
  <w:num w:numId="3">
    <w:abstractNumId w:val="13"/>
  </w:num>
  <w:num w:numId="4">
    <w:abstractNumId w:val="9"/>
  </w:num>
  <w:num w:numId="5">
    <w:abstractNumId w:val="19"/>
  </w:num>
  <w:num w:numId="6">
    <w:abstractNumId w:val="5"/>
  </w:num>
  <w:num w:numId="7">
    <w:abstractNumId w:val="18"/>
  </w:num>
  <w:num w:numId="8">
    <w:abstractNumId w:val="15"/>
  </w:num>
  <w:num w:numId="9">
    <w:abstractNumId w:val="2"/>
  </w:num>
  <w:num w:numId="10">
    <w:abstractNumId w:val="20"/>
  </w:num>
  <w:num w:numId="11">
    <w:abstractNumId w:val="1"/>
  </w:num>
  <w:num w:numId="12">
    <w:abstractNumId w:val="21"/>
  </w:num>
  <w:num w:numId="13">
    <w:abstractNumId w:val="14"/>
  </w:num>
  <w:num w:numId="14">
    <w:abstractNumId w:val="8"/>
  </w:num>
  <w:num w:numId="15">
    <w:abstractNumId w:val="10"/>
  </w:num>
  <w:num w:numId="16">
    <w:abstractNumId w:val="6"/>
  </w:num>
  <w:num w:numId="17">
    <w:abstractNumId w:val="3"/>
  </w:num>
  <w:num w:numId="18">
    <w:abstractNumId w:val="17"/>
  </w:num>
  <w:num w:numId="19">
    <w:abstractNumId w:val="23"/>
  </w:num>
  <w:num w:numId="20">
    <w:abstractNumId w:val="22"/>
  </w:num>
  <w:num w:numId="21">
    <w:abstractNumId w:val="11"/>
  </w:num>
  <w:num w:numId="22">
    <w:abstractNumId w:val="7"/>
  </w:num>
  <w:num w:numId="23">
    <w:abstractNumId w:val="0"/>
  </w:num>
  <w:num w:numId="2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606D"/>
    <w:rsid w:val="001B1EAB"/>
    <w:rsid w:val="002012FD"/>
    <w:rsid w:val="00214BEE"/>
    <w:rsid w:val="003300E0"/>
    <w:rsid w:val="00371EE5"/>
    <w:rsid w:val="003D012A"/>
    <w:rsid w:val="004125C9"/>
    <w:rsid w:val="00461780"/>
    <w:rsid w:val="004A6B19"/>
    <w:rsid w:val="004F56D4"/>
    <w:rsid w:val="005A479B"/>
    <w:rsid w:val="005D79C2"/>
    <w:rsid w:val="005F7EB4"/>
    <w:rsid w:val="00696612"/>
    <w:rsid w:val="0079277A"/>
    <w:rsid w:val="00913F69"/>
    <w:rsid w:val="00A3606D"/>
    <w:rsid w:val="00AD1A81"/>
    <w:rsid w:val="00B12517"/>
    <w:rsid w:val="00C249E5"/>
    <w:rsid w:val="00D75826"/>
    <w:rsid w:val="00D82955"/>
    <w:rsid w:val="00E16007"/>
    <w:rsid w:val="00F846BE"/>
    <w:rsid w:val="00FD1B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A479B"/>
    <w:pPr>
      <w:ind w:left="720"/>
      <w:contextualSpacing/>
    </w:pPr>
  </w:style>
  <w:style w:type="paragraph" w:styleId="NormalWeb">
    <w:name w:val="Normal (Web)"/>
    <w:basedOn w:val="Normal"/>
    <w:uiPriority w:val="99"/>
    <w:semiHidden/>
    <w:unhideWhenUsed/>
    <w:rsid w:val="004125C9"/>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D75826"/>
    <w:rPr>
      <w:color w:val="0000FF"/>
      <w:u w:val="single"/>
    </w:rPr>
  </w:style>
  <w:style w:type="table" w:styleId="TableGrid">
    <w:name w:val="Table Grid"/>
    <w:basedOn w:val="TableNormal"/>
    <w:uiPriority w:val="59"/>
    <w:rsid w:val="00D758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A479B"/>
    <w:pPr>
      <w:ind w:left="720"/>
      <w:contextualSpacing/>
    </w:pPr>
  </w:style>
  <w:style w:type="paragraph" w:styleId="NormalWeb">
    <w:name w:val="Normal (Web)"/>
    <w:basedOn w:val="Normal"/>
    <w:uiPriority w:val="99"/>
    <w:semiHidden/>
    <w:unhideWhenUsed/>
    <w:rsid w:val="004125C9"/>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D75826"/>
    <w:rPr>
      <w:color w:val="0000FF"/>
      <w:u w:val="single"/>
    </w:rPr>
  </w:style>
  <w:style w:type="table" w:styleId="TableGrid">
    <w:name w:val="Table Grid"/>
    <w:basedOn w:val="TableNormal"/>
    <w:uiPriority w:val="59"/>
    <w:rsid w:val="00D758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0382514">
      <w:bodyDiv w:val="1"/>
      <w:marLeft w:val="0"/>
      <w:marRight w:val="0"/>
      <w:marTop w:val="0"/>
      <w:marBottom w:val="0"/>
      <w:divBdr>
        <w:top w:val="none" w:sz="0" w:space="0" w:color="auto"/>
        <w:left w:val="none" w:sz="0" w:space="0" w:color="auto"/>
        <w:bottom w:val="none" w:sz="0" w:space="0" w:color="auto"/>
        <w:right w:val="none" w:sz="0" w:space="0" w:color="auto"/>
      </w:divBdr>
    </w:div>
    <w:div w:id="697849606">
      <w:bodyDiv w:val="1"/>
      <w:marLeft w:val="0"/>
      <w:marRight w:val="0"/>
      <w:marTop w:val="0"/>
      <w:marBottom w:val="0"/>
      <w:divBdr>
        <w:top w:val="none" w:sz="0" w:space="0" w:color="auto"/>
        <w:left w:val="none" w:sz="0" w:space="0" w:color="auto"/>
        <w:bottom w:val="none" w:sz="0" w:space="0" w:color="auto"/>
        <w:right w:val="none" w:sz="0" w:space="0" w:color="auto"/>
      </w:divBdr>
    </w:div>
    <w:div w:id="801459526">
      <w:bodyDiv w:val="1"/>
      <w:marLeft w:val="0"/>
      <w:marRight w:val="0"/>
      <w:marTop w:val="0"/>
      <w:marBottom w:val="0"/>
      <w:divBdr>
        <w:top w:val="none" w:sz="0" w:space="0" w:color="auto"/>
        <w:left w:val="none" w:sz="0" w:space="0" w:color="auto"/>
        <w:bottom w:val="none" w:sz="0" w:space="0" w:color="auto"/>
        <w:right w:val="none" w:sz="0" w:space="0" w:color="auto"/>
      </w:divBdr>
    </w:div>
    <w:div w:id="814496414">
      <w:bodyDiv w:val="1"/>
      <w:marLeft w:val="0"/>
      <w:marRight w:val="0"/>
      <w:marTop w:val="0"/>
      <w:marBottom w:val="0"/>
      <w:divBdr>
        <w:top w:val="none" w:sz="0" w:space="0" w:color="auto"/>
        <w:left w:val="none" w:sz="0" w:space="0" w:color="auto"/>
        <w:bottom w:val="none" w:sz="0" w:space="0" w:color="auto"/>
        <w:right w:val="none" w:sz="0" w:space="0" w:color="auto"/>
      </w:divBdr>
    </w:div>
    <w:div w:id="932664453">
      <w:bodyDiv w:val="1"/>
      <w:marLeft w:val="0"/>
      <w:marRight w:val="0"/>
      <w:marTop w:val="0"/>
      <w:marBottom w:val="0"/>
      <w:divBdr>
        <w:top w:val="none" w:sz="0" w:space="0" w:color="auto"/>
        <w:left w:val="none" w:sz="0" w:space="0" w:color="auto"/>
        <w:bottom w:val="none" w:sz="0" w:space="0" w:color="auto"/>
        <w:right w:val="none" w:sz="0" w:space="0" w:color="auto"/>
      </w:divBdr>
    </w:div>
    <w:div w:id="943995637">
      <w:bodyDiv w:val="1"/>
      <w:marLeft w:val="0"/>
      <w:marRight w:val="0"/>
      <w:marTop w:val="0"/>
      <w:marBottom w:val="0"/>
      <w:divBdr>
        <w:top w:val="none" w:sz="0" w:space="0" w:color="auto"/>
        <w:left w:val="none" w:sz="0" w:space="0" w:color="auto"/>
        <w:bottom w:val="none" w:sz="0" w:space="0" w:color="auto"/>
        <w:right w:val="none" w:sz="0" w:space="0" w:color="auto"/>
      </w:divBdr>
    </w:div>
    <w:div w:id="979579327">
      <w:bodyDiv w:val="1"/>
      <w:marLeft w:val="0"/>
      <w:marRight w:val="0"/>
      <w:marTop w:val="0"/>
      <w:marBottom w:val="0"/>
      <w:divBdr>
        <w:top w:val="none" w:sz="0" w:space="0" w:color="auto"/>
        <w:left w:val="none" w:sz="0" w:space="0" w:color="auto"/>
        <w:bottom w:val="none" w:sz="0" w:space="0" w:color="auto"/>
        <w:right w:val="none" w:sz="0" w:space="0" w:color="auto"/>
      </w:divBdr>
    </w:div>
    <w:div w:id="1182164336">
      <w:bodyDiv w:val="1"/>
      <w:marLeft w:val="0"/>
      <w:marRight w:val="0"/>
      <w:marTop w:val="0"/>
      <w:marBottom w:val="0"/>
      <w:divBdr>
        <w:top w:val="none" w:sz="0" w:space="0" w:color="auto"/>
        <w:left w:val="none" w:sz="0" w:space="0" w:color="auto"/>
        <w:bottom w:val="none" w:sz="0" w:space="0" w:color="auto"/>
        <w:right w:val="none" w:sz="0" w:space="0" w:color="auto"/>
      </w:divBdr>
    </w:div>
    <w:div w:id="1351957648">
      <w:bodyDiv w:val="1"/>
      <w:marLeft w:val="0"/>
      <w:marRight w:val="0"/>
      <w:marTop w:val="0"/>
      <w:marBottom w:val="0"/>
      <w:divBdr>
        <w:top w:val="none" w:sz="0" w:space="0" w:color="auto"/>
        <w:left w:val="none" w:sz="0" w:space="0" w:color="auto"/>
        <w:bottom w:val="none" w:sz="0" w:space="0" w:color="auto"/>
        <w:right w:val="none" w:sz="0" w:space="0" w:color="auto"/>
      </w:divBdr>
    </w:div>
    <w:div w:id="1596353632">
      <w:bodyDiv w:val="1"/>
      <w:marLeft w:val="0"/>
      <w:marRight w:val="0"/>
      <w:marTop w:val="0"/>
      <w:marBottom w:val="0"/>
      <w:divBdr>
        <w:top w:val="none" w:sz="0" w:space="0" w:color="auto"/>
        <w:left w:val="none" w:sz="0" w:space="0" w:color="auto"/>
        <w:bottom w:val="none" w:sz="0" w:space="0" w:color="auto"/>
        <w:right w:val="none" w:sz="0" w:space="0" w:color="auto"/>
      </w:divBdr>
    </w:div>
    <w:div w:id="1833982053">
      <w:bodyDiv w:val="1"/>
      <w:marLeft w:val="0"/>
      <w:marRight w:val="0"/>
      <w:marTop w:val="0"/>
      <w:marBottom w:val="0"/>
      <w:divBdr>
        <w:top w:val="none" w:sz="0" w:space="0" w:color="auto"/>
        <w:left w:val="none" w:sz="0" w:space="0" w:color="auto"/>
        <w:bottom w:val="none" w:sz="0" w:space="0" w:color="auto"/>
        <w:right w:val="none" w:sz="0" w:space="0" w:color="auto"/>
      </w:divBdr>
    </w:div>
    <w:div w:id="2042782105">
      <w:bodyDiv w:val="1"/>
      <w:marLeft w:val="0"/>
      <w:marRight w:val="0"/>
      <w:marTop w:val="0"/>
      <w:marBottom w:val="0"/>
      <w:divBdr>
        <w:top w:val="none" w:sz="0" w:space="0" w:color="auto"/>
        <w:left w:val="none" w:sz="0" w:space="0" w:color="auto"/>
        <w:bottom w:val="none" w:sz="0" w:space="0" w:color="auto"/>
        <w:right w:val="none" w:sz="0" w:space="0" w:color="auto"/>
      </w:divBdr>
    </w:div>
    <w:div w:id="2126540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18A10C-337C-4440-AB66-88B52A1C7D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563</Words>
  <Characters>3211</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Mobile: 0909946380</Company>
  <LinksUpToDate>false</LinksUpToDate>
  <CharactersWithSpaces>3767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Doan Thanh Phuc</cp:lastModifiedBy>
  <cp:revision>2</cp:revision>
  <cp:lastPrinted>2019-02-20T06:47:00Z</cp:lastPrinted>
  <dcterms:created xsi:type="dcterms:W3CDTF">2019-02-20T09:49:00Z</dcterms:created>
  <dcterms:modified xsi:type="dcterms:W3CDTF">2019-02-20T09:49:00Z</dcterms:modified>
</cp:coreProperties>
</file>